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CC9D0" w14:textId="2BAB1BFF" w:rsidR="004C00A8" w:rsidRDefault="004C00A8" w:rsidP="004C00A8">
      <w:pPr>
        <w:spacing w:after="0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24"/>
          <w:szCs w:val="24"/>
        </w:rPr>
      </w:pPr>
      <w:r w:rsidRPr="004C00A8">
        <w:rPr>
          <w:rFonts w:ascii="Arial" w:eastAsia="Times New Roman" w:hAnsi="Arial" w:cs="Times New Roman"/>
          <w:color w:val="333333"/>
          <w:kern w:val="36"/>
          <w:sz w:val="40"/>
          <w:szCs w:val="40"/>
        </w:rPr>
        <w:t xml:space="preserve">Gov. </w:t>
      </w:r>
      <w:proofErr w:type="spellStart"/>
      <w:r w:rsidRPr="004C00A8">
        <w:rPr>
          <w:rFonts w:ascii="Arial" w:eastAsia="Times New Roman" w:hAnsi="Arial" w:cs="Times New Roman"/>
          <w:color w:val="333333"/>
          <w:kern w:val="36"/>
          <w:sz w:val="40"/>
          <w:szCs w:val="40"/>
        </w:rPr>
        <w:t>Ducey</w:t>
      </w:r>
      <w:proofErr w:type="spellEnd"/>
      <w:r w:rsidRPr="004C00A8">
        <w:rPr>
          <w:rFonts w:ascii="Arial" w:eastAsia="Times New Roman" w:hAnsi="Arial" w:cs="Times New Roman"/>
          <w:color w:val="333333"/>
          <w:kern w:val="36"/>
          <w:sz w:val="40"/>
          <w:szCs w:val="40"/>
        </w:rPr>
        <w:t xml:space="preserve"> issues executive order detailing 'essential services'</w:t>
      </w:r>
      <w:r>
        <w:rPr>
          <w:rFonts w:ascii="Arial" w:eastAsia="Times New Roman" w:hAnsi="Arial" w:cs="Times New Roman"/>
          <w:color w:val="333333"/>
          <w:kern w:val="36"/>
          <w:sz w:val="40"/>
          <w:szCs w:val="40"/>
        </w:rPr>
        <w:t xml:space="preserve"> – </w:t>
      </w:r>
      <w:r w:rsidRPr="004C00A8">
        <w:rPr>
          <w:rFonts w:ascii="Arial" w:eastAsia="Times New Roman" w:hAnsi="Arial" w:cs="Times New Roman"/>
          <w:color w:val="333333"/>
          <w:kern w:val="36"/>
          <w:sz w:val="24"/>
          <w:szCs w:val="24"/>
        </w:rPr>
        <w:t>March 23, 2020</w:t>
      </w:r>
    </w:p>
    <w:p w14:paraId="5E5DDD14" w14:textId="51F72121" w:rsidR="004C00A8" w:rsidRDefault="004C00A8" w:rsidP="004C00A8">
      <w:pPr>
        <w:pStyle w:val="NoSpacing"/>
      </w:pPr>
    </w:p>
    <w:p w14:paraId="512FBDEC" w14:textId="77777777" w:rsidR="004C00A8" w:rsidRDefault="004C00A8" w:rsidP="004C00A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Monday afternoon, Governor Doug </w:t>
      </w:r>
      <w:proofErr w:type="spellStart"/>
      <w:r>
        <w:rPr>
          <w:rFonts w:ascii="Helvetica" w:hAnsi="Helvetica" w:cs="Helvetica"/>
          <w:color w:val="444444"/>
        </w:rPr>
        <w:t>Ducey</w:t>
      </w:r>
      <w:proofErr w:type="spellEnd"/>
      <w:r>
        <w:rPr>
          <w:rFonts w:ascii="Helvetica" w:hAnsi="Helvetica" w:cs="Helvetica"/>
          <w:color w:val="444444"/>
        </w:rPr>
        <w:t xml:space="preserve"> issued an executive order that details "essential services" in Arizona. The idea is to allow workers and companies to utilize teleworking so that essential services are met.</w:t>
      </w:r>
    </w:p>
    <w:p w14:paraId="2F95F1E2" w14:textId="77777777" w:rsidR="004C00A8" w:rsidRDefault="004C00A8" w:rsidP="004C00A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The idea of the order is to create a "proactive and administrative measure to ensure consistent guidance across the state," according to a </w:t>
      </w:r>
      <w:hyperlink r:id="rId8" w:tgtFrame="_blank" w:history="1">
        <w:r>
          <w:rPr>
            <w:rStyle w:val="Hyperlink"/>
            <w:rFonts w:ascii="Helvetica" w:hAnsi="Helvetica" w:cs="Helvetica"/>
            <w:color w:val="2C6CB4"/>
          </w:rPr>
          <w:t xml:space="preserve">press release from Governor </w:t>
        </w:r>
        <w:proofErr w:type="spellStart"/>
        <w:r>
          <w:rPr>
            <w:rStyle w:val="Hyperlink"/>
            <w:rFonts w:ascii="Helvetica" w:hAnsi="Helvetica" w:cs="Helvetica"/>
            <w:color w:val="2C6CB4"/>
          </w:rPr>
          <w:t>Ducey's</w:t>
        </w:r>
        <w:proofErr w:type="spellEnd"/>
        <w:r>
          <w:rPr>
            <w:rStyle w:val="Hyperlink"/>
            <w:rFonts w:ascii="Helvetica" w:hAnsi="Helvetica" w:cs="Helvetica"/>
            <w:color w:val="2C6CB4"/>
          </w:rPr>
          <w:t xml:space="preserve"> office</w:t>
        </w:r>
      </w:hyperlink>
      <w:r>
        <w:rPr>
          <w:rFonts w:ascii="Helvetica" w:hAnsi="Helvetica" w:cs="Helvetica"/>
          <w:color w:val="444444"/>
        </w:rPr>
        <w:t>.</w:t>
      </w:r>
    </w:p>
    <w:p w14:paraId="112DFFB4" w14:textId="128DA626" w:rsidR="004C00A8" w:rsidRDefault="004C00A8" w:rsidP="004C00A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The order aims to clarify what businesses and operations are deemed essential by the state.</w:t>
      </w:r>
    </w:p>
    <w:p w14:paraId="2CB76440" w14:textId="77777777" w:rsidR="004C00A8" w:rsidRDefault="004C00A8" w:rsidP="004C00A8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One industry that's not on the list is hair styling. Arizona's Family viewers have let us know about salons that are still operating amid the COVID-19 outbreak. We spoke to one owner who says staying open was a tough decision.</w:t>
      </w:r>
    </w:p>
    <w:p w14:paraId="48F05218" w14:textId="77777777" w:rsidR="004C00A8" w:rsidRPr="004C00A8" w:rsidRDefault="004C00A8" w:rsidP="004C00A8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C00A8">
        <w:rPr>
          <w:rFonts w:ascii="Helvetica" w:eastAsia="Times New Roman" w:hAnsi="Helvetica" w:cs="Helvetica"/>
          <w:color w:val="444444"/>
          <w:sz w:val="24"/>
          <w:szCs w:val="24"/>
        </w:rPr>
        <w:t>Here is what the essential services will include:</w:t>
      </w:r>
    </w:p>
    <w:p w14:paraId="468A3FDB" w14:textId="77777777" w:rsidR="004C00A8" w:rsidRPr="004C00A8" w:rsidRDefault="004C00A8" w:rsidP="004C00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Health care and public health operations, including hospitals, public health entities, distributors of personal protective equipment and biotechnology </w:t>
      </w:r>
      <w:proofErr w:type="gramStart"/>
      <w:r w:rsidRPr="004C00A8">
        <w:rPr>
          <w:sz w:val="28"/>
          <w:szCs w:val="28"/>
        </w:rPr>
        <w:t>companies;</w:t>
      </w:r>
      <w:proofErr w:type="gramEnd"/>
    </w:p>
    <w:p w14:paraId="40C085EE" w14:textId="77777777" w:rsidR="004C00A8" w:rsidRPr="004C00A8" w:rsidRDefault="004C00A8" w:rsidP="004C00A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Human services operations, including those that provide </w:t>
      </w:r>
      <w:r w:rsidRPr="00682EE8">
        <w:rPr>
          <w:sz w:val="28"/>
          <w:szCs w:val="28"/>
        </w:rPr>
        <w:t xml:space="preserve">services for the elderly, </w:t>
      </w:r>
      <w:r w:rsidRPr="004C00A8">
        <w:rPr>
          <w:sz w:val="28"/>
          <w:szCs w:val="28"/>
        </w:rPr>
        <w:t xml:space="preserve">those with developmental disabilities, foster and adoption children and the </w:t>
      </w:r>
      <w:proofErr w:type="gramStart"/>
      <w:r w:rsidRPr="004C00A8">
        <w:rPr>
          <w:sz w:val="28"/>
          <w:szCs w:val="28"/>
        </w:rPr>
        <w:t>homeless;</w:t>
      </w:r>
      <w:proofErr w:type="gramEnd"/>
    </w:p>
    <w:p w14:paraId="34DEDF57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Infrastructure operations, including food production, utility operators, construction and internet </w:t>
      </w:r>
      <w:proofErr w:type="gramStart"/>
      <w:r w:rsidRPr="004C00A8">
        <w:rPr>
          <w:sz w:val="28"/>
          <w:szCs w:val="28"/>
        </w:rPr>
        <w:t>providers;</w:t>
      </w:r>
      <w:proofErr w:type="gramEnd"/>
    </w:p>
    <w:p w14:paraId="652AEB50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Government functions, including first responders, emergency management personnel, 911 operators, child protection staff, welfare providers and </w:t>
      </w:r>
      <w:proofErr w:type="gramStart"/>
      <w:r w:rsidRPr="004C00A8">
        <w:rPr>
          <w:sz w:val="28"/>
          <w:szCs w:val="28"/>
        </w:rPr>
        <w:t>more;</w:t>
      </w:r>
      <w:proofErr w:type="gramEnd"/>
    </w:p>
    <w:p w14:paraId="3A924CAE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>Business operations, including grocery and medicine providers,</w:t>
      </w:r>
      <w:bookmarkStart w:id="0" w:name="_GoBack"/>
      <w:bookmarkEnd w:id="0"/>
      <w:r w:rsidRPr="004C00A8">
        <w:rPr>
          <w:sz w:val="28"/>
          <w:szCs w:val="28"/>
        </w:rPr>
        <w:t xml:space="preserve"> </w:t>
      </w:r>
      <w:r w:rsidRPr="004C00A8">
        <w:rPr>
          <w:sz w:val="28"/>
          <w:szCs w:val="28"/>
          <w:highlight w:val="yellow"/>
        </w:rPr>
        <w:t>outdoor</w:t>
      </w:r>
      <w:r w:rsidRPr="004C00A8">
        <w:rPr>
          <w:sz w:val="28"/>
          <w:szCs w:val="28"/>
        </w:rPr>
        <w:t xml:space="preserve"> </w:t>
      </w:r>
      <w:proofErr w:type="gramStart"/>
      <w:r w:rsidRPr="004C00A8">
        <w:rPr>
          <w:sz w:val="28"/>
          <w:szCs w:val="28"/>
          <w:highlight w:val="yellow"/>
        </w:rPr>
        <w:t>recreation</w:t>
      </w:r>
      <w:r w:rsidRPr="004C00A8">
        <w:rPr>
          <w:sz w:val="28"/>
          <w:szCs w:val="28"/>
        </w:rPr>
        <w:t>;</w:t>
      </w:r>
      <w:proofErr w:type="gramEnd"/>
    </w:p>
    <w:p w14:paraId="19948947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lastRenderedPageBreak/>
        <w:t xml:space="preserve">Organizations that provide charitable and social services, including religious and secular non-profit organizations and food </w:t>
      </w:r>
      <w:proofErr w:type="gramStart"/>
      <w:r w:rsidRPr="004C00A8">
        <w:rPr>
          <w:sz w:val="28"/>
          <w:szCs w:val="28"/>
        </w:rPr>
        <w:t>banks;</w:t>
      </w:r>
      <w:proofErr w:type="gramEnd"/>
    </w:p>
    <w:p w14:paraId="72632901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Media organizations, including newspaper, television, radio and other media </w:t>
      </w:r>
      <w:proofErr w:type="gramStart"/>
      <w:r w:rsidRPr="004C00A8">
        <w:rPr>
          <w:sz w:val="28"/>
          <w:szCs w:val="28"/>
        </w:rPr>
        <w:t>services;</w:t>
      </w:r>
      <w:proofErr w:type="gramEnd"/>
      <w:r w:rsidRPr="004C00A8">
        <w:rPr>
          <w:sz w:val="28"/>
          <w:szCs w:val="28"/>
        </w:rPr>
        <w:t> </w:t>
      </w:r>
    </w:p>
    <w:p w14:paraId="6128FEC0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Gas stations and other transportation-related </w:t>
      </w:r>
      <w:proofErr w:type="gramStart"/>
      <w:r w:rsidRPr="004C00A8">
        <w:rPr>
          <w:sz w:val="28"/>
          <w:szCs w:val="28"/>
        </w:rPr>
        <w:t>businesses;</w:t>
      </w:r>
      <w:proofErr w:type="gramEnd"/>
    </w:p>
    <w:p w14:paraId="7CC20175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Financial institutions, including banks and credit </w:t>
      </w:r>
      <w:proofErr w:type="gramStart"/>
      <w:r w:rsidRPr="004C00A8">
        <w:rPr>
          <w:sz w:val="28"/>
          <w:szCs w:val="28"/>
        </w:rPr>
        <w:t>unions;</w:t>
      </w:r>
      <w:proofErr w:type="gramEnd"/>
      <w:r w:rsidRPr="004C00A8">
        <w:rPr>
          <w:sz w:val="28"/>
          <w:szCs w:val="28"/>
        </w:rPr>
        <w:t> </w:t>
      </w:r>
    </w:p>
    <w:p w14:paraId="39BEF36B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Hardware and supply </w:t>
      </w:r>
      <w:proofErr w:type="gramStart"/>
      <w:r w:rsidRPr="004C00A8">
        <w:rPr>
          <w:sz w:val="28"/>
          <w:szCs w:val="28"/>
        </w:rPr>
        <w:t>stores;</w:t>
      </w:r>
      <w:proofErr w:type="gramEnd"/>
    </w:p>
    <w:p w14:paraId="6D8D2AE8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Critical trades, including plumbers, electricians, cleaning, sanitation, HVAC and security </w:t>
      </w:r>
      <w:proofErr w:type="gramStart"/>
      <w:r w:rsidRPr="004C00A8">
        <w:rPr>
          <w:sz w:val="28"/>
          <w:szCs w:val="28"/>
        </w:rPr>
        <w:t>staff;</w:t>
      </w:r>
      <w:proofErr w:type="gramEnd"/>
    </w:p>
    <w:p w14:paraId="5BB3FAB8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Mail, post, shipping and </w:t>
      </w:r>
      <w:proofErr w:type="gramStart"/>
      <w:r w:rsidRPr="004C00A8">
        <w:rPr>
          <w:sz w:val="28"/>
          <w:szCs w:val="28"/>
        </w:rPr>
        <w:t>logistics;</w:t>
      </w:r>
      <w:proofErr w:type="gramEnd"/>
      <w:r w:rsidRPr="004C00A8">
        <w:rPr>
          <w:sz w:val="28"/>
          <w:szCs w:val="28"/>
        </w:rPr>
        <w:t> </w:t>
      </w:r>
    </w:p>
    <w:p w14:paraId="22A6492D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Education institutions, including public and private K-12 schools, universities and research </w:t>
      </w:r>
      <w:proofErr w:type="gramStart"/>
      <w:r w:rsidRPr="004C00A8">
        <w:rPr>
          <w:sz w:val="28"/>
          <w:szCs w:val="28"/>
        </w:rPr>
        <w:t>entities;</w:t>
      </w:r>
      <w:proofErr w:type="gramEnd"/>
      <w:r w:rsidRPr="004C00A8">
        <w:rPr>
          <w:sz w:val="28"/>
          <w:szCs w:val="28"/>
        </w:rPr>
        <w:t> </w:t>
      </w:r>
    </w:p>
    <w:p w14:paraId="6051FF24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Laundry </w:t>
      </w:r>
      <w:proofErr w:type="gramStart"/>
      <w:r w:rsidRPr="004C00A8">
        <w:rPr>
          <w:sz w:val="28"/>
          <w:szCs w:val="28"/>
        </w:rPr>
        <w:t>services;</w:t>
      </w:r>
      <w:proofErr w:type="gramEnd"/>
      <w:r w:rsidRPr="004C00A8">
        <w:rPr>
          <w:sz w:val="28"/>
          <w:szCs w:val="28"/>
        </w:rPr>
        <w:t> </w:t>
      </w:r>
    </w:p>
    <w:p w14:paraId="44B5DFF8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>Restaurants for consumption off-</w:t>
      </w:r>
      <w:proofErr w:type="gramStart"/>
      <w:r w:rsidRPr="004C00A8">
        <w:rPr>
          <w:sz w:val="28"/>
          <w:szCs w:val="28"/>
        </w:rPr>
        <w:t>premises;</w:t>
      </w:r>
      <w:proofErr w:type="gramEnd"/>
      <w:r w:rsidRPr="004C00A8">
        <w:rPr>
          <w:sz w:val="28"/>
          <w:szCs w:val="28"/>
        </w:rPr>
        <w:t> </w:t>
      </w:r>
    </w:p>
    <w:p w14:paraId="105E0969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Supplies distributors that enable telework and work from home and those that supply essential </w:t>
      </w:r>
      <w:proofErr w:type="gramStart"/>
      <w:r w:rsidRPr="004C00A8">
        <w:rPr>
          <w:sz w:val="28"/>
          <w:szCs w:val="28"/>
        </w:rPr>
        <w:t>businesses;</w:t>
      </w:r>
      <w:proofErr w:type="gramEnd"/>
      <w:r w:rsidRPr="004C00A8">
        <w:rPr>
          <w:sz w:val="28"/>
          <w:szCs w:val="28"/>
        </w:rPr>
        <w:t> </w:t>
      </w:r>
    </w:p>
    <w:p w14:paraId="029BAC3B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>Transportation, including airlines, taxis, and ride-</w:t>
      </w:r>
      <w:proofErr w:type="gramStart"/>
      <w:r w:rsidRPr="004C00A8">
        <w:rPr>
          <w:sz w:val="28"/>
          <w:szCs w:val="28"/>
        </w:rPr>
        <w:t>sharing;</w:t>
      </w:r>
      <w:proofErr w:type="gramEnd"/>
    </w:p>
    <w:p w14:paraId="292B17EB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Home-based and care services, including for seniors and those with developmental </w:t>
      </w:r>
      <w:proofErr w:type="gramStart"/>
      <w:r w:rsidRPr="004C00A8">
        <w:rPr>
          <w:sz w:val="28"/>
          <w:szCs w:val="28"/>
        </w:rPr>
        <w:t>disabilities;</w:t>
      </w:r>
      <w:proofErr w:type="gramEnd"/>
    </w:p>
    <w:p w14:paraId="75416CF5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Residential facilities and shelters, including those for children, seniors or at-risk </w:t>
      </w:r>
      <w:proofErr w:type="gramStart"/>
      <w:r w:rsidRPr="004C00A8">
        <w:rPr>
          <w:sz w:val="28"/>
          <w:szCs w:val="28"/>
        </w:rPr>
        <w:t>populations;</w:t>
      </w:r>
      <w:proofErr w:type="gramEnd"/>
    </w:p>
    <w:p w14:paraId="69FDFAFF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Professional services, including legal, real estate and accounting </w:t>
      </w:r>
      <w:proofErr w:type="gramStart"/>
      <w:r w:rsidRPr="004C00A8">
        <w:rPr>
          <w:sz w:val="28"/>
          <w:szCs w:val="28"/>
        </w:rPr>
        <w:t>services;</w:t>
      </w:r>
      <w:proofErr w:type="gramEnd"/>
      <w:r w:rsidRPr="004C00A8">
        <w:rPr>
          <w:sz w:val="28"/>
          <w:szCs w:val="28"/>
        </w:rPr>
        <w:t> </w:t>
      </w:r>
    </w:p>
    <w:p w14:paraId="4F92FC8D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Day care centers for employees exempted though the </w:t>
      </w:r>
      <w:proofErr w:type="gramStart"/>
      <w:r w:rsidRPr="004C00A8">
        <w:rPr>
          <w:sz w:val="28"/>
          <w:szCs w:val="28"/>
        </w:rPr>
        <w:t>order;</w:t>
      </w:r>
      <w:proofErr w:type="gramEnd"/>
    </w:p>
    <w:p w14:paraId="54EF86FC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Manufacturers, distribution and producers of supply chain-critical </w:t>
      </w:r>
      <w:proofErr w:type="gramStart"/>
      <w:r w:rsidRPr="004C00A8">
        <w:rPr>
          <w:sz w:val="28"/>
          <w:szCs w:val="28"/>
        </w:rPr>
        <w:t>products;</w:t>
      </w:r>
      <w:proofErr w:type="gramEnd"/>
    </w:p>
    <w:p w14:paraId="041A629E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 xml:space="preserve">Hotels and </w:t>
      </w:r>
      <w:proofErr w:type="gramStart"/>
      <w:r w:rsidRPr="004C00A8">
        <w:rPr>
          <w:sz w:val="28"/>
          <w:szCs w:val="28"/>
        </w:rPr>
        <w:t>motels;</w:t>
      </w:r>
      <w:proofErr w:type="gramEnd"/>
    </w:p>
    <w:p w14:paraId="0345FE8D" w14:textId="77777777" w:rsidR="004C00A8" w:rsidRPr="004C00A8" w:rsidRDefault="004C00A8" w:rsidP="004C00A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C00A8">
        <w:rPr>
          <w:sz w:val="28"/>
          <w:szCs w:val="28"/>
        </w:rPr>
        <w:t>And funeral services. </w:t>
      </w:r>
    </w:p>
    <w:p w14:paraId="2F430EB6" w14:textId="10FF0776" w:rsidR="004C00A8" w:rsidRDefault="004C00A8" w:rsidP="004C00A8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4C00A8">
        <w:rPr>
          <w:rFonts w:ascii="Helvetica" w:eastAsia="Times New Roman" w:hAnsi="Helvetica" w:cs="Helvetica"/>
          <w:color w:val="444444"/>
          <w:sz w:val="24"/>
          <w:szCs w:val="24"/>
        </w:rPr>
        <w:t>The idea is to allow workers and companies to utilize teleworking so that essential services are met. </w:t>
      </w:r>
    </w:p>
    <w:p w14:paraId="22CE053F" w14:textId="305A271D" w:rsidR="004C00A8" w:rsidRPr="004C00A8" w:rsidRDefault="004C00A8" w:rsidP="004C00A8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“This proactive order will ensure the state has one consistent, overarching policy that is based on CDC and public health guidance — allowing business owners and workers to responsibly plan ahead. We will continue to proceed with a calm and steady approach and act with urgency, while providing certainty whenever possible," said Governor </w:t>
      </w:r>
      <w:proofErr w:type="spellStart"/>
      <w:r>
        <w:rPr>
          <w:rFonts w:ascii="Helvetica" w:hAnsi="Helvetica" w:cs="Helvetica"/>
          <w:color w:val="444444"/>
          <w:shd w:val="clear" w:color="auto" w:fill="FFFFFF"/>
        </w:rPr>
        <w:t>Ducey</w:t>
      </w:r>
      <w:proofErr w:type="spellEnd"/>
      <w:r>
        <w:rPr>
          <w:rFonts w:ascii="Helvetica" w:hAnsi="Helvetica" w:cs="Helvetica"/>
          <w:color w:val="444444"/>
          <w:shd w:val="clear" w:color="auto" w:fill="FFFFFF"/>
        </w:rPr>
        <w:t>. </w:t>
      </w:r>
    </w:p>
    <w:p w14:paraId="10BED92A" w14:textId="77777777" w:rsidR="004C00A8" w:rsidRPr="004C00A8" w:rsidRDefault="004C00A8" w:rsidP="004C00A8">
      <w:pPr>
        <w:pStyle w:val="NoSpacing"/>
      </w:pPr>
    </w:p>
    <w:sectPr w:rsidR="004C00A8" w:rsidRPr="004C0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0E23"/>
    <w:multiLevelType w:val="multilevel"/>
    <w:tmpl w:val="4E0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37542"/>
    <w:multiLevelType w:val="multilevel"/>
    <w:tmpl w:val="4E00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sTA0MjU0Mje2MDdT0lEKTi0uzszPAykwqgUAgOwFqiwAAAA="/>
  </w:docVars>
  <w:rsids>
    <w:rsidRoot w:val="004C00A8"/>
    <w:rsid w:val="004C00A8"/>
    <w:rsid w:val="006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5C33"/>
  <w15:chartTrackingRefBased/>
  <w15:docId w15:val="{E688530A-9D9C-4CAC-9A23-B8E94141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C00A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overnor.gov/sites/default/files/eo_2021_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EA318-A462-40DF-AE8E-236491235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FE85F-01DC-4B5C-A00E-5417BE8C9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FA267-5C53-4AE3-BBF5-E9ED869A1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2</cp:revision>
  <dcterms:created xsi:type="dcterms:W3CDTF">2020-03-24T18:28:00Z</dcterms:created>
  <dcterms:modified xsi:type="dcterms:W3CDTF">2020-03-27T00:20:00Z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